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1262A" w:rsidRDefault="00F1262A" w:rsidP="00F1262A">
      <w:pPr>
        <w:widowControl w:val="0"/>
        <w:autoSpaceDE w:val="0"/>
        <w:autoSpaceDN w:val="0"/>
        <w:spacing w:after="0" w:line="240" w:lineRule="auto"/>
        <w:ind w:right="114"/>
        <w:jc w:val="center"/>
        <w:rPr>
          <w:rFonts w:ascii="Times New Roman" w:eastAsia="Times New Roman" w:hAnsi="Times New Roman" w:cs="Times New Roman"/>
          <w:sz w:val="20"/>
        </w:rPr>
      </w:pPr>
      <w:r>
        <w:rPr>
          <w:rFonts w:ascii="Times New Roman" w:eastAsia="Times New Roman" w:hAnsi="Times New Roman" w:cs="Times New Roman"/>
          <w:sz w:val="20"/>
        </w:rPr>
        <w:t>Задания д</w:t>
      </w:r>
      <w:bookmarkStart w:id="0" w:name="_GoBack"/>
      <w:bookmarkEnd w:id="0"/>
      <w:r>
        <w:rPr>
          <w:rFonts w:ascii="Times New Roman" w:eastAsia="Times New Roman" w:hAnsi="Times New Roman" w:cs="Times New Roman"/>
          <w:sz w:val="20"/>
        </w:rPr>
        <w:t>ля СРОП №1</w:t>
      </w:r>
    </w:p>
    <w:p w:rsidR="00F1262A" w:rsidRDefault="00F1262A" w:rsidP="00F1262A">
      <w:pPr>
        <w:widowControl w:val="0"/>
        <w:autoSpaceDE w:val="0"/>
        <w:autoSpaceDN w:val="0"/>
        <w:spacing w:after="0" w:line="240" w:lineRule="auto"/>
        <w:ind w:right="114"/>
        <w:jc w:val="both"/>
        <w:rPr>
          <w:rFonts w:ascii="Times New Roman" w:eastAsia="Times New Roman" w:hAnsi="Times New Roman" w:cs="Times New Roman"/>
          <w:sz w:val="20"/>
        </w:rPr>
      </w:pPr>
    </w:p>
    <w:p w:rsidR="00F1262A" w:rsidRPr="00F1262A" w:rsidRDefault="00F1262A" w:rsidP="00F1262A">
      <w:pPr>
        <w:widowControl w:val="0"/>
        <w:numPr>
          <w:ilvl w:val="0"/>
          <w:numId w:val="1"/>
        </w:numPr>
        <w:tabs>
          <w:tab w:val="left" w:pos="1323"/>
        </w:tabs>
        <w:autoSpaceDE w:val="0"/>
        <w:autoSpaceDN w:val="0"/>
        <w:spacing w:after="0" w:line="240" w:lineRule="auto"/>
        <w:ind w:right="114" w:firstLine="450"/>
        <w:jc w:val="both"/>
        <w:rPr>
          <w:rFonts w:ascii="Times New Roman" w:eastAsia="Times New Roman" w:hAnsi="Times New Roman" w:cs="Times New Roman"/>
          <w:sz w:val="20"/>
        </w:rPr>
      </w:pPr>
      <w:r w:rsidRPr="00F1262A">
        <w:rPr>
          <w:rFonts w:ascii="Times New Roman" w:eastAsia="Times New Roman" w:hAnsi="Times New Roman" w:cs="Times New Roman"/>
          <w:sz w:val="20"/>
        </w:rPr>
        <w:t>Шкала номинальных напряжений, области применения в промышленности.</w:t>
      </w:r>
    </w:p>
    <w:p w:rsidR="00F1262A" w:rsidRPr="00F1262A" w:rsidRDefault="00F1262A" w:rsidP="00F1262A">
      <w:pPr>
        <w:widowControl w:val="0"/>
        <w:numPr>
          <w:ilvl w:val="0"/>
          <w:numId w:val="1"/>
        </w:numPr>
        <w:tabs>
          <w:tab w:val="left" w:pos="1184"/>
        </w:tabs>
        <w:autoSpaceDE w:val="0"/>
        <w:autoSpaceDN w:val="0"/>
        <w:spacing w:after="0" w:line="240" w:lineRule="auto"/>
        <w:ind w:right="114" w:firstLine="450"/>
        <w:jc w:val="both"/>
        <w:rPr>
          <w:rFonts w:ascii="Times New Roman" w:eastAsia="Times New Roman" w:hAnsi="Times New Roman" w:cs="Times New Roman"/>
          <w:sz w:val="20"/>
        </w:rPr>
      </w:pPr>
      <w:r w:rsidRPr="00F1262A">
        <w:rPr>
          <w:rFonts w:ascii="Times New Roman" w:eastAsia="Times New Roman" w:hAnsi="Times New Roman" w:cs="Times New Roman"/>
          <w:sz w:val="20"/>
        </w:rPr>
        <w:t xml:space="preserve">Применение частоты, отличающейся от 50 Гц, в </w:t>
      </w:r>
      <w:proofErr w:type="spellStart"/>
      <w:r w:rsidRPr="00F1262A">
        <w:rPr>
          <w:rFonts w:ascii="Times New Roman" w:eastAsia="Times New Roman" w:hAnsi="Times New Roman" w:cs="Times New Roman"/>
          <w:sz w:val="20"/>
        </w:rPr>
        <w:t>т.ч</w:t>
      </w:r>
      <w:proofErr w:type="spellEnd"/>
      <w:r w:rsidRPr="00F1262A">
        <w:rPr>
          <w:rFonts w:ascii="Times New Roman" w:eastAsia="Times New Roman" w:hAnsi="Times New Roman" w:cs="Times New Roman"/>
          <w:sz w:val="20"/>
        </w:rPr>
        <w:t>. применение постоянного тока.</w:t>
      </w:r>
    </w:p>
    <w:p w:rsidR="00F1262A" w:rsidRPr="00F1262A" w:rsidRDefault="00F1262A" w:rsidP="00F1262A">
      <w:pPr>
        <w:widowControl w:val="0"/>
        <w:numPr>
          <w:ilvl w:val="0"/>
          <w:numId w:val="1"/>
        </w:numPr>
        <w:tabs>
          <w:tab w:val="left" w:pos="1148"/>
        </w:tabs>
        <w:autoSpaceDE w:val="0"/>
        <w:autoSpaceDN w:val="0"/>
        <w:spacing w:before="1" w:after="0" w:line="240" w:lineRule="auto"/>
        <w:ind w:right="110" w:firstLine="450"/>
        <w:jc w:val="both"/>
        <w:rPr>
          <w:rFonts w:ascii="Times New Roman" w:eastAsia="Times New Roman" w:hAnsi="Times New Roman" w:cs="Times New Roman"/>
          <w:sz w:val="20"/>
          <w:lang w:val="en-US"/>
        </w:rPr>
      </w:pPr>
      <w:r w:rsidRPr="00F1262A">
        <w:rPr>
          <w:rFonts w:ascii="Times New Roman" w:eastAsia="Times New Roman" w:hAnsi="Times New Roman" w:cs="Times New Roman"/>
          <w:sz w:val="20"/>
        </w:rPr>
        <w:t xml:space="preserve">Краткая характеристика основных типов осветительных ЭП, области применения. </w:t>
      </w:r>
      <w:proofErr w:type="spellStart"/>
      <w:r w:rsidRPr="00F1262A">
        <w:rPr>
          <w:rFonts w:ascii="Times New Roman" w:eastAsia="Times New Roman" w:hAnsi="Times New Roman" w:cs="Times New Roman"/>
          <w:sz w:val="20"/>
          <w:lang w:val="en-US"/>
        </w:rPr>
        <w:t>Совместное</w:t>
      </w:r>
      <w:proofErr w:type="spellEnd"/>
      <w:r w:rsidRPr="00F1262A">
        <w:rPr>
          <w:rFonts w:ascii="Times New Roman" w:eastAsia="Times New Roman" w:hAnsi="Times New Roman" w:cs="Times New Roman"/>
          <w:sz w:val="20"/>
          <w:lang w:val="en-US"/>
        </w:rPr>
        <w:t xml:space="preserve"> </w:t>
      </w:r>
      <w:proofErr w:type="spellStart"/>
      <w:r w:rsidRPr="00F1262A">
        <w:rPr>
          <w:rFonts w:ascii="Times New Roman" w:eastAsia="Times New Roman" w:hAnsi="Times New Roman" w:cs="Times New Roman"/>
          <w:sz w:val="20"/>
          <w:lang w:val="en-US"/>
        </w:rPr>
        <w:t>питание</w:t>
      </w:r>
      <w:proofErr w:type="spellEnd"/>
      <w:r w:rsidRPr="00F1262A">
        <w:rPr>
          <w:rFonts w:ascii="Times New Roman" w:eastAsia="Times New Roman" w:hAnsi="Times New Roman" w:cs="Times New Roman"/>
          <w:sz w:val="20"/>
          <w:lang w:val="en-US"/>
        </w:rPr>
        <w:t xml:space="preserve"> </w:t>
      </w:r>
      <w:proofErr w:type="spellStart"/>
      <w:r w:rsidRPr="00F1262A">
        <w:rPr>
          <w:rFonts w:ascii="Times New Roman" w:eastAsia="Times New Roman" w:hAnsi="Times New Roman" w:cs="Times New Roman"/>
          <w:sz w:val="20"/>
          <w:lang w:val="en-US"/>
        </w:rPr>
        <w:t>силовых</w:t>
      </w:r>
      <w:proofErr w:type="spellEnd"/>
      <w:r w:rsidRPr="00F1262A">
        <w:rPr>
          <w:rFonts w:ascii="Times New Roman" w:eastAsia="Times New Roman" w:hAnsi="Times New Roman" w:cs="Times New Roman"/>
          <w:sz w:val="20"/>
          <w:lang w:val="en-US"/>
        </w:rPr>
        <w:t xml:space="preserve"> и </w:t>
      </w:r>
      <w:proofErr w:type="spellStart"/>
      <w:r w:rsidRPr="00F1262A">
        <w:rPr>
          <w:rFonts w:ascii="Times New Roman" w:eastAsia="Times New Roman" w:hAnsi="Times New Roman" w:cs="Times New Roman"/>
          <w:sz w:val="20"/>
          <w:lang w:val="en-US"/>
        </w:rPr>
        <w:t>осветительных</w:t>
      </w:r>
      <w:proofErr w:type="spellEnd"/>
      <w:r w:rsidRPr="00F1262A">
        <w:rPr>
          <w:rFonts w:ascii="Times New Roman" w:eastAsia="Times New Roman" w:hAnsi="Times New Roman" w:cs="Times New Roman"/>
          <w:spacing w:val="-7"/>
          <w:sz w:val="20"/>
          <w:lang w:val="en-US"/>
        </w:rPr>
        <w:t xml:space="preserve"> </w:t>
      </w:r>
      <w:r w:rsidRPr="00F1262A">
        <w:rPr>
          <w:rFonts w:ascii="Times New Roman" w:eastAsia="Times New Roman" w:hAnsi="Times New Roman" w:cs="Times New Roman"/>
          <w:sz w:val="20"/>
          <w:lang w:val="en-US"/>
        </w:rPr>
        <w:t>ЭП.</w:t>
      </w:r>
    </w:p>
    <w:p w:rsidR="00F1262A" w:rsidRPr="00F1262A" w:rsidRDefault="00F1262A" w:rsidP="00F1262A">
      <w:pPr>
        <w:widowControl w:val="0"/>
        <w:numPr>
          <w:ilvl w:val="0"/>
          <w:numId w:val="1"/>
        </w:numPr>
        <w:tabs>
          <w:tab w:val="left" w:pos="1464"/>
        </w:tabs>
        <w:autoSpaceDE w:val="0"/>
        <w:autoSpaceDN w:val="0"/>
        <w:spacing w:after="0" w:line="240" w:lineRule="auto"/>
        <w:ind w:right="112" w:firstLine="450"/>
        <w:jc w:val="both"/>
        <w:rPr>
          <w:rFonts w:ascii="Times New Roman" w:eastAsia="Times New Roman" w:hAnsi="Times New Roman" w:cs="Times New Roman"/>
          <w:sz w:val="20"/>
        </w:rPr>
      </w:pPr>
      <w:r w:rsidRPr="00F1262A">
        <w:rPr>
          <w:rFonts w:ascii="Times New Roman" w:eastAsia="Times New Roman" w:hAnsi="Times New Roman" w:cs="Times New Roman"/>
          <w:sz w:val="20"/>
        </w:rPr>
        <w:t xml:space="preserve">Краткая характеристика установок </w:t>
      </w:r>
      <w:proofErr w:type="spellStart"/>
      <w:r w:rsidRPr="00F1262A">
        <w:rPr>
          <w:rFonts w:ascii="Times New Roman" w:eastAsia="Times New Roman" w:hAnsi="Times New Roman" w:cs="Times New Roman"/>
          <w:sz w:val="20"/>
        </w:rPr>
        <w:t>электротехнологии</w:t>
      </w:r>
      <w:proofErr w:type="spellEnd"/>
      <w:r w:rsidRPr="00F1262A">
        <w:rPr>
          <w:rFonts w:ascii="Times New Roman" w:eastAsia="Times New Roman" w:hAnsi="Times New Roman" w:cs="Times New Roman"/>
          <w:sz w:val="20"/>
        </w:rPr>
        <w:t>; электросварочное, электролизное</w:t>
      </w:r>
      <w:r w:rsidRPr="00F1262A">
        <w:rPr>
          <w:rFonts w:ascii="Times New Roman" w:eastAsia="Times New Roman" w:hAnsi="Times New Roman" w:cs="Times New Roman"/>
          <w:spacing w:val="-1"/>
          <w:sz w:val="20"/>
        </w:rPr>
        <w:t xml:space="preserve"> </w:t>
      </w:r>
      <w:r w:rsidRPr="00F1262A">
        <w:rPr>
          <w:rFonts w:ascii="Times New Roman" w:eastAsia="Times New Roman" w:hAnsi="Times New Roman" w:cs="Times New Roman"/>
          <w:sz w:val="20"/>
        </w:rPr>
        <w:t>производство.</w:t>
      </w:r>
    </w:p>
    <w:p w:rsidR="00F1262A" w:rsidRPr="00F1262A" w:rsidRDefault="00F1262A" w:rsidP="00F1262A">
      <w:pPr>
        <w:widowControl w:val="0"/>
        <w:numPr>
          <w:ilvl w:val="0"/>
          <w:numId w:val="1"/>
        </w:numPr>
        <w:tabs>
          <w:tab w:val="left" w:pos="1125"/>
        </w:tabs>
        <w:autoSpaceDE w:val="0"/>
        <w:autoSpaceDN w:val="0"/>
        <w:spacing w:after="0" w:line="230" w:lineRule="exact"/>
        <w:ind w:left="1124" w:hanging="200"/>
        <w:rPr>
          <w:rFonts w:ascii="Times New Roman" w:eastAsia="Times New Roman" w:hAnsi="Times New Roman" w:cs="Times New Roman"/>
          <w:sz w:val="20"/>
        </w:rPr>
      </w:pPr>
      <w:r w:rsidRPr="00F1262A">
        <w:rPr>
          <w:rFonts w:ascii="Times New Roman" w:eastAsia="Times New Roman" w:hAnsi="Times New Roman" w:cs="Times New Roman"/>
          <w:sz w:val="20"/>
        </w:rPr>
        <w:t>Основные характеристики производственных машин и</w:t>
      </w:r>
      <w:r w:rsidRPr="00F1262A">
        <w:rPr>
          <w:rFonts w:ascii="Times New Roman" w:eastAsia="Times New Roman" w:hAnsi="Times New Roman" w:cs="Times New Roman"/>
          <w:spacing w:val="-13"/>
          <w:sz w:val="20"/>
        </w:rPr>
        <w:t xml:space="preserve"> </w:t>
      </w:r>
      <w:r w:rsidRPr="00F1262A">
        <w:rPr>
          <w:rFonts w:ascii="Times New Roman" w:eastAsia="Times New Roman" w:hAnsi="Times New Roman" w:cs="Times New Roman"/>
          <w:sz w:val="20"/>
        </w:rPr>
        <w:t>механизмов.</w:t>
      </w:r>
    </w:p>
    <w:p w:rsidR="00762F32" w:rsidRDefault="00F1262A"/>
    <w:sectPr w:rsidR="00762F3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D5512A5"/>
    <w:multiLevelType w:val="hybridMultilevel"/>
    <w:tmpl w:val="CA76B1C4"/>
    <w:lvl w:ilvl="0" w:tplc="1F5C6986">
      <w:start w:val="1"/>
      <w:numFmt w:val="decimal"/>
      <w:lvlText w:val="%1."/>
      <w:lvlJc w:val="left"/>
      <w:pPr>
        <w:ind w:left="474" w:hanging="399"/>
        <w:jc w:val="left"/>
      </w:pPr>
      <w:rPr>
        <w:rFonts w:ascii="Times New Roman" w:eastAsia="Times New Roman" w:hAnsi="Times New Roman" w:cs="Times New Roman" w:hint="default"/>
        <w:w w:val="100"/>
        <w:sz w:val="20"/>
        <w:szCs w:val="20"/>
      </w:rPr>
    </w:lvl>
    <w:lvl w:ilvl="1" w:tplc="AF9C93E4">
      <w:start w:val="1"/>
      <w:numFmt w:val="decimal"/>
      <w:lvlText w:val="%2."/>
      <w:lvlJc w:val="left"/>
      <w:pPr>
        <w:ind w:left="474" w:hanging="201"/>
        <w:jc w:val="left"/>
      </w:pPr>
      <w:rPr>
        <w:rFonts w:ascii="Times New Roman" w:eastAsia="Times New Roman" w:hAnsi="Times New Roman" w:cs="Times New Roman" w:hint="default"/>
        <w:w w:val="100"/>
        <w:sz w:val="20"/>
        <w:szCs w:val="20"/>
      </w:rPr>
    </w:lvl>
    <w:lvl w:ilvl="2" w:tplc="2F088D32">
      <w:numFmt w:val="bullet"/>
      <w:lvlText w:val="•"/>
      <w:lvlJc w:val="left"/>
      <w:pPr>
        <w:ind w:left="192" w:hanging="201"/>
      </w:pPr>
      <w:rPr>
        <w:rFonts w:hint="default"/>
      </w:rPr>
    </w:lvl>
    <w:lvl w:ilvl="3" w:tplc="61903BBC">
      <w:numFmt w:val="bullet"/>
      <w:lvlText w:val="•"/>
      <w:lvlJc w:val="left"/>
      <w:pPr>
        <w:ind w:left="49" w:hanging="201"/>
      </w:pPr>
      <w:rPr>
        <w:rFonts w:hint="default"/>
      </w:rPr>
    </w:lvl>
    <w:lvl w:ilvl="4" w:tplc="E612FF5A">
      <w:numFmt w:val="bullet"/>
      <w:lvlText w:val="•"/>
      <w:lvlJc w:val="left"/>
      <w:pPr>
        <w:ind w:left="-95" w:hanging="201"/>
      </w:pPr>
      <w:rPr>
        <w:rFonts w:hint="default"/>
      </w:rPr>
    </w:lvl>
    <w:lvl w:ilvl="5" w:tplc="B9D00D42">
      <w:numFmt w:val="bullet"/>
      <w:lvlText w:val="•"/>
      <w:lvlJc w:val="left"/>
      <w:pPr>
        <w:ind w:left="-238" w:hanging="201"/>
      </w:pPr>
      <w:rPr>
        <w:rFonts w:hint="default"/>
      </w:rPr>
    </w:lvl>
    <w:lvl w:ilvl="6" w:tplc="E6806AD0">
      <w:numFmt w:val="bullet"/>
      <w:lvlText w:val="•"/>
      <w:lvlJc w:val="left"/>
      <w:pPr>
        <w:ind w:left="-382" w:hanging="201"/>
      </w:pPr>
      <w:rPr>
        <w:rFonts w:hint="default"/>
      </w:rPr>
    </w:lvl>
    <w:lvl w:ilvl="7" w:tplc="1A14BA7A">
      <w:numFmt w:val="bullet"/>
      <w:lvlText w:val="•"/>
      <w:lvlJc w:val="left"/>
      <w:pPr>
        <w:ind w:left="-525" w:hanging="201"/>
      </w:pPr>
      <w:rPr>
        <w:rFonts w:hint="default"/>
      </w:rPr>
    </w:lvl>
    <w:lvl w:ilvl="8" w:tplc="53963310">
      <w:numFmt w:val="bullet"/>
      <w:lvlText w:val="•"/>
      <w:lvlJc w:val="left"/>
      <w:pPr>
        <w:ind w:left="-669" w:hanging="201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1262A"/>
    <w:rsid w:val="00097047"/>
    <w:rsid w:val="007D5BD1"/>
    <w:rsid w:val="00BA5F3C"/>
    <w:rsid w:val="00D07EAE"/>
    <w:rsid w:val="00F126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67</Words>
  <Characters>383</Characters>
  <Application>Microsoft Office Word</Application>
  <DocSecurity>0</DocSecurity>
  <Lines>3</Lines>
  <Paragraphs>1</Paragraphs>
  <ScaleCrop>false</ScaleCrop>
  <Company/>
  <LinksUpToDate>false</LinksUpToDate>
  <CharactersWithSpaces>449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Асель Нургалиева</dc:creator>
  <cp:lastModifiedBy>Асель Нургалиева</cp:lastModifiedBy>
  <cp:revision>1</cp:revision>
  <dcterms:created xsi:type="dcterms:W3CDTF">2019-09-25T05:33:00Z</dcterms:created>
  <dcterms:modified xsi:type="dcterms:W3CDTF">2019-09-25T05:33:00Z</dcterms:modified>
</cp:coreProperties>
</file>